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62FD" w14:textId="77777777" w:rsidR="00A45C5E" w:rsidRDefault="00A45C5E" w:rsidP="00A45C5E">
      <w:pPr>
        <w:widowControl w:val="0"/>
        <w:tabs>
          <w:tab w:val="right" w:pos="9638"/>
        </w:tabs>
        <w:spacing w:before="120"/>
        <w:rPr>
          <w:rFonts w:ascii="Arial" w:eastAsia="DengXian" w:hAnsi="Arial" w:cs="Arial"/>
          <w:b/>
          <w:kern w:val="2"/>
          <w:sz w:val="24"/>
          <w:szCs w:val="24"/>
          <w:lang w:val="en-US" w:eastAsia="zh-CN"/>
        </w:rPr>
      </w:pPr>
      <w:r>
        <w:rPr>
          <w:rFonts w:ascii="Arial" w:eastAsia="DengXian" w:hAnsi="Arial" w:cs="Arial"/>
          <w:b/>
          <w:kern w:val="2"/>
          <w:sz w:val="24"/>
          <w:szCs w:val="24"/>
          <w:lang w:val="en-US" w:eastAsia="zh-CN"/>
        </w:rPr>
        <w:t>SA WG2 Meeting #S2-170</w:t>
      </w:r>
      <w:r>
        <w:rPr>
          <w:rFonts w:ascii="Arial" w:eastAsia="DengXian" w:hAnsi="Arial" w:cs="Arial"/>
          <w:b/>
          <w:kern w:val="2"/>
          <w:sz w:val="24"/>
          <w:szCs w:val="24"/>
          <w:lang w:val="en-US" w:eastAsia="zh-CN"/>
        </w:rPr>
        <w:tab/>
        <w:t>S2-2506131</w:t>
      </w:r>
    </w:p>
    <w:p w14:paraId="63C4606C" w14:textId="77777777" w:rsidR="00A45C5E" w:rsidRDefault="00A45C5E" w:rsidP="00A45C5E">
      <w:pPr>
        <w:widowControl w:val="0"/>
        <w:pBdr>
          <w:bottom w:val="single" w:sz="6" w:space="0" w:color="auto"/>
        </w:pBdr>
        <w:tabs>
          <w:tab w:val="right" w:pos="9638"/>
        </w:tabs>
        <w:spacing w:before="120"/>
        <w:rPr>
          <w:rFonts w:ascii="Arial" w:eastAsia="DengXian" w:hAnsi="Arial" w:cs="Arial"/>
          <w:b/>
          <w:kern w:val="2"/>
          <w:sz w:val="24"/>
          <w:szCs w:val="24"/>
          <w:lang w:val="en-US" w:eastAsia="zh-CN"/>
        </w:rPr>
      </w:pPr>
      <w:r>
        <w:rPr>
          <w:rFonts w:ascii="Arial" w:eastAsia="DengXian" w:hAnsi="Arial" w:cs="Arial"/>
          <w:b/>
          <w:kern w:val="2"/>
          <w:sz w:val="24"/>
          <w:szCs w:val="24"/>
          <w:lang w:val="en-US" w:eastAsia="zh-CN"/>
        </w:rPr>
        <w:t>25 - 29 August, 2025, Goteborg, Sweden</w:t>
      </w:r>
    </w:p>
    <w:p w14:paraId="244FFF01" w14:textId="44A75DC0" w:rsidR="00A45C5E" w:rsidRPr="00A45C5E" w:rsidRDefault="00A45C5E" w:rsidP="00A45C5E">
      <w:pPr>
        <w:widowControl w:val="0"/>
        <w:tabs>
          <w:tab w:val="right" w:pos="9638"/>
        </w:tabs>
        <w:spacing w:before="120"/>
        <w:rPr>
          <w:rFonts w:ascii="Arial" w:eastAsia="DengXian" w:hAnsi="Arial" w:cs="Arial"/>
          <w:b/>
          <w:kern w:val="2"/>
          <w:sz w:val="24"/>
          <w:szCs w:val="24"/>
          <w:lang w:val="en-US" w:eastAsia="zh-CN"/>
        </w:rPr>
      </w:pPr>
    </w:p>
    <w:p w14:paraId="2A14964C" w14:textId="77777777" w:rsidR="00A45C5E" w:rsidRDefault="00A45C5E" w:rsidP="008E0D88">
      <w:pPr>
        <w:widowControl w:val="0"/>
        <w:tabs>
          <w:tab w:val="left" w:pos="1701"/>
          <w:tab w:val="right" w:pos="9923"/>
        </w:tabs>
        <w:spacing w:before="120"/>
        <w:rPr>
          <w:rFonts w:asciiTheme="minorHAnsi" w:eastAsia="DengXian" w:hAnsiTheme="minorHAnsi" w:cstheme="minorHAnsi"/>
          <w:b/>
          <w:kern w:val="2"/>
          <w:sz w:val="24"/>
          <w:szCs w:val="24"/>
          <w:lang w:val="en-US" w:eastAsia="zh-CN"/>
        </w:rPr>
      </w:pPr>
    </w:p>
    <w:p w14:paraId="1034F901" w14:textId="2BF67C8A" w:rsidR="008E0D88" w:rsidRPr="008E0D88" w:rsidRDefault="008E0D88" w:rsidP="008E0D88">
      <w:pPr>
        <w:widowControl w:val="0"/>
        <w:tabs>
          <w:tab w:val="left" w:pos="1701"/>
          <w:tab w:val="right" w:pos="9923"/>
        </w:tabs>
        <w:spacing w:before="120"/>
        <w:rPr>
          <w:rFonts w:asciiTheme="minorHAnsi" w:eastAsia="DengXian" w:hAnsiTheme="minorHAnsi" w:cstheme="minorHAnsi"/>
          <w:b/>
          <w:kern w:val="2"/>
          <w:sz w:val="24"/>
          <w:szCs w:val="24"/>
          <w:lang w:val="en-US" w:eastAsia="zh-CN"/>
        </w:rPr>
      </w:pPr>
      <w:r w:rsidRPr="008E0D88">
        <w:rPr>
          <w:rFonts w:asciiTheme="minorHAnsi" w:eastAsia="DengXian" w:hAnsiTheme="minorHAnsi" w:cstheme="minorHAnsi"/>
          <w:b/>
          <w:kern w:val="2"/>
          <w:sz w:val="24"/>
          <w:szCs w:val="24"/>
          <w:lang w:val="en-US" w:eastAsia="zh-CN"/>
        </w:rPr>
        <w:t>3GPP TSG-RAN WG2 #130</w:t>
      </w:r>
      <w:r w:rsidRPr="008E0D88">
        <w:rPr>
          <w:rFonts w:asciiTheme="minorHAnsi" w:eastAsia="DengXian" w:hAnsiTheme="minorHAnsi" w:cstheme="minorHAnsi"/>
          <w:b/>
          <w:kern w:val="2"/>
          <w:sz w:val="24"/>
          <w:szCs w:val="24"/>
          <w:lang w:val="en-US" w:eastAsia="zh-CN"/>
        </w:rPr>
        <w:tab/>
      </w:r>
      <w:r w:rsidR="00B021A7" w:rsidRPr="00B021A7">
        <w:rPr>
          <w:rFonts w:asciiTheme="minorHAnsi" w:eastAsia="DengXian" w:hAnsiTheme="minorHAnsi" w:cstheme="minorHAnsi"/>
          <w:b/>
          <w:kern w:val="2"/>
          <w:sz w:val="24"/>
          <w:szCs w:val="24"/>
          <w:lang w:val="en-US" w:eastAsia="zh-CN"/>
        </w:rPr>
        <w:t>R2-250480</w:t>
      </w:r>
      <w:r w:rsidR="00643934">
        <w:rPr>
          <w:rFonts w:asciiTheme="minorHAnsi" w:eastAsia="DengXian" w:hAnsiTheme="minorHAnsi" w:cstheme="minorHAnsi"/>
          <w:b/>
          <w:kern w:val="2"/>
          <w:sz w:val="24"/>
          <w:szCs w:val="24"/>
          <w:lang w:val="en-US" w:eastAsia="zh-CN"/>
        </w:rPr>
        <w:t>9</w:t>
      </w:r>
    </w:p>
    <w:p w14:paraId="5B415ECC" w14:textId="77777777" w:rsidR="008E0D88" w:rsidRPr="008E0D88" w:rsidRDefault="008E0D88" w:rsidP="008E0D88">
      <w:pPr>
        <w:widowControl w:val="0"/>
        <w:tabs>
          <w:tab w:val="left" w:pos="1701"/>
          <w:tab w:val="right" w:pos="9923"/>
        </w:tabs>
        <w:spacing w:before="120"/>
        <w:rPr>
          <w:rFonts w:asciiTheme="minorHAnsi" w:eastAsia="DengXian" w:hAnsiTheme="minorHAnsi" w:cstheme="minorHAnsi"/>
          <w:b/>
          <w:bCs/>
          <w:kern w:val="2"/>
          <w:sz w:val="24"/>
          <w:szCs w:val="24"/>
          <w:lang w:val="en-US" w:eastAsia="zh-CN"/>
        </w:rPr>
      </w:pPr>
      <w:r w:rsidRPr="008E0D88">
        <w:rPr>
          <w:rFonts w:asciiTheme="minorHAnsi" w:eastAsia="DengXian" w:hAnsiTheme="minorHAnsi" w:cstheme="minorHAnsi"/>
          <w:b/>
          <w:bCs/>
          <w:kern w:val="2"/>
          <w:sz w:val="24"/>
          <w:szCs w:val="24"/>
          <w:lang w:val="en-US" w:eastAsia="zh-CN"/>
        </w:rPr>
        <w:t>St Julian's, Malta, 19th May – 23rd May, 2025</w:t>
      </w:r>
    </w:p>
    <w:p w14:paraId="01138AA4" w14:textId="77777777" w:rsidR="00CD2528" w:rsidRPr="00C51D6C" w:rsidRDefault="00CD2528">
      <w:pPr>
        <w:rPr>
          <w:rFonts w:asciiTheme="minorHAnsi" w:hAnsiTheme="minorHAnsi" w:cstheme="minorHAnsi"/>
          <w:sz w:val="21"/>
          <w:szCs w:val="21"/>
        </w:rPr>
      </w:pPr>
    </w:p>
    <w:p w14:paraId="322773CF" w14:textId="5AA3283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Title:</w:t>
      </w:r>
      <w:r w:rsidRPr="00C51D6C">
        <w:rPr>
          <w:rFonts w:asciiTheme="minorHAnsi" w:hAnsiTheme="minorHAnsi" w:cstheme="minorHAnsi"/>
          <w:b/>
          <w:sz w:val="21"/>
          <w:szCs w:val="21"/>
        </w:rPr>
        <w:tab/>
      </w:r>
      <w:r w:rsidR="007866C3" w:rsidRPr="00C51D6C">
        <w:rPr>
          <w:rFonts w:asciiTheme="minorHAnsi" w:eastAsia="MS Mincho" w:hAnsiTheme="minorHAnsi" w:cstheme="minorHAnsi"/>
          <w:sz w:val="21"/>
          <w:szCs w:val="28"/>
          <w:lang w:eastAsia="en-GB"/>
        </w:rPr>
        <w:t>LS on relay reselection notification agreements</w:t>
      </w:r>
      <w:r w:rsidR="007952FC" w:rsidRPr="00C51D6C">
        <w:rPr>
          <w:rFonts w:asciiTheme="minorHAnsi" w:hAnsiTheme="minorHAnsi" w:cstheme="minorHAnsi"/>
          <w:b/>
          <w:sz w:val="21"/>
          <w:szCs w:val="21"/>
        </w:rPr>
        <w:t xml:space="preserve"> </w:t>
      </w:r>
    </w:p>
    <w:p w14:paraId="2E92884B" w14:textId="5B6BC89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Response to:</w:t>
      </w:r>
      <w:r w:rsidRPr="00C51D6C">
        <w:rPr>
          <w:rFonts w:asciiTheme="minorHAnsi" w:hAnsiTheme="minorHAnsi" w:cstheme="minorHAnsi"/>
          <w:bCs/>
          <w:sz w:val="21"/>
          <w:szCs w:val="21"/>
        </w:rPr>
        <w:tab/>
      </w:r>
      <w:r w:rsidR="007952FC" w:rsidRPr="00C51D6C">
        <w:rPr>
          <w:rFonts w:asciiTheme="minorHAnsi" w:hAnsiTheme="minorHAnsi" w:cstheme="minorHAnsi"/>
          <w:bCs/>
          <w:sz w:val="21"/>
          <w:szCs w:val="21"/>
        </w:rPr>
        <w:t>-</w:t>
      </w:r>
    </w:p>
    <w:p w14:paraId="468372A6" w14:textId="51D1190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Release:</w:t>
      </w:r>
      <w:r w:rsidRPr="00C51D6C">
        <w:rPr>
          <w:rFonts w:asciiTheme="minorHAnsi" w:hAnsiTheme="minorHAnsi" w:cstheme="minorHAnsi"/>
          <w:bCs/>
          <w:sz w:val="21"/>
          <w:szCs w:val="21"/>
        </w:rPr>
        <w:tab/>
        <w:t>Release 1</w:t>
      </w:r>
      <w:r w:rsidR="00AC40AD" w:rsidRPr="00C51D6C">
        <w:rPr>
          <w:rFonts w:asciiTheme="minorHAnsi" w:hAnsiTheme="minorHAnsi" w:cstheme="minorHAnsi"/>
          <w:bCs/>
          <w:sz w:val="21"/>
          <w:szCs w:val="21"/>
        </w:rPr>
        <w:t>9</w:t>
      </w:r>
    </w:p>
    <w:p w14:paraId="3BD21622" w14:textId="6F430390"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Work Item:</w:t>
      </w:r>
      <w:r w:rsidRPr="00C51D6C">
        <w:rPr>
          <w:rFonts w:asciiTheme="minorHAnsi" w:hAnsiTheme="minorHAnsi" w:cstheme="minorHAnsi"/>
          <w:bCs/>
          <w:sz w:val="21"/>
          <w:szCs w:val="21"/>
        </w:rPr>
        <w:tab/>
      </w:r>
      <w:r w:rsidR="00AC40AD" w:rsidRPr="00C51D6C">
        <w:rPr>
          <w:rFonts w:asciiTheme="minorHAnsi" w:eastAsia="Malgun Gothic" w:hAnsiTheme="minorHAnsi" w:cstheme="minorHAnsi"/>
          <w:sz w:val="21"/>
          <w:szCs w:val="21"/>
        </w:rPr>
        <w:t>NR_SL_relay_multihop</w:t>
      </w:r>
    </w:p>
    <w:p w14:paraId="05A7E94D" w14:textId="77777777" w:rsidR="00330BAC" w:rsidRPr="00C51D6C" w:rsidRDefault="00330BAC" w:rsidP="00330BAC">
      <w:pPr>
        <w:spacing w:after="60"/>
        <w:ind w:left="1985" w:hanging="1985"/>
        <w:rPr>
          <w:rFonts w:asciiTheme="minorHAnsi" w:hAnsiTheme="minorHAnsi" w:cstheme="minorHAnsi"/>
          <w:b/>
          <w:sz w:val="21"/>
          <w:szCs w:val="21"/>
        </w:rPr>
      </w:pPr>
    </w:p>
    <w:p w14:paraId="15ADE560" w14:textId="1D58BA86"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Source:</w:t>
      </w:r>
      <w:r w:rsidRPr="00C51D6C">
        <w:rPr>
          <w:rFonts w:asciiTheme="minorHAnsi" w:hAnsiTheme="minorHAnsi" w:cstheme="minorHAnsi"/>
          <w:bCs/>
          <w:sz w:val="21"/>
          <w:szCs w:val="21"/>
        </w:rPr>
        <w:tab/>
      </w:r>
      <w:r w:rsidR="0036314C">
        <w:rPr>
          <w:rFonts w:asciiTheme="minorHAnsi" w:hAnsiTheme="minorHAnsi" w:cstheme="minorHAnsi"/>
          <w:bCs/>
          <w:sz w:val="21"/>
          <w:szCs w:val="21"/>
          <w:lang w:eastAsia="zh-CN"/>
        </w:rPr>
        <w:t>RAN2</w:t>
      </w:r>
    </w:p>
    <w:p w14:paraId="4B454268" w14:textId="7C61833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To:</w:t>
      </w:r>
      <w:r w:rsidRPr="00C51D6C">
        <w:rPr>
          <w:rFonts w:asciiTheme="minorHAnsi" w:hAnsiTheme="minorHAnsi" w:cstheme="minorHAnsi"/>
          <w:bCs/>
          <w:sz w:val="21"/>
          <w:szCs w:val="21"/>
        </w:rPr>
        <w:tab/>
      </w:r>
      <w:r w:rsidR="00DB303C" w:rsidRPr="00C51D6C">
        <w:rPr>
          <w:rFonts w:asciiTheme="minorHAnsi" w:hAnsiTheme="minorHAnsi" w:cstheme="minorHAnsi"/>
          <w:bCs/>
          <w:sz w:val="21"/>
          <w:szCs w:val="21"/>
        </w:rPr>
        <w:t>SA</w:t>
      </w:r>
      <w:r w:rsidR="00AC40AD" w:rsidRPr="00C51D6C">
        <w:rPr>
          <w:rFonts w:asciiTheme="minorHAnsi" w:hAnsiTheme="minorHAnsi" w:cstheme="minorHAnsi"/>
          <w:bCs/>
          <w:sz w:val="21"/>
          <w:szCs w:val="21"/>
        </w:rPr>
        <w:t>2</w:t>
      </w:r>
      <w:r w:rsidR="00921A67" w:rsidRPr="00C51D6C">
        <w:rPr>
          <w:rFonts w:asciiTheme="minorHAnsi" w:hAnsiTheme="minorHAnsi" w:cstheme="minorHAnsi"/>
          <w:bCs/>
          <w:sz w:val="21"/>
          <w:szCs w:val="21"/>
        </w:rPr>
        <w:t>, CT1</w:t>
      </w:r>
    </w:p>
    <w:p w14:paraId="3B1161E7" w14:textId="23A9192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Cc:</w:t>
      </w:r>
      <w:r w:rsidRPr="00C51D6C">
        <w:rPr>
          <w:rFonts w:asciiTheme="minorHAnsi" w:hAnsiTheme="minorHAnsi" w:cstheme="minorHAnsi"/>
          <w:bCs/>
          <w:sz w:val="21"/>
          <w:szCs w:val="21"/>
        </w:rPr>
        <w:tab/>
      </w:r>
    </w:p>
    <w:p w14:paraId="24E5B7C2" w14:textId="77777777" w:rsidR="00330BAC" w:rsidRPr="00C51D6C" w:rsidRDefault="00330BAC" w:rsidP="00330BAC">
      <w:pPr>
        <w:spacing w:after="60"/>
        <w:ind w:left="1985" w:hanging="1985"/>
        <w:rPr>
          <w:rFonts w:asciiTheme="minorHAnsi" w:hAnsiTheme="minorHAnsi" w:cstheme="minorHAnsi"/>
          <w:bCs/>
          <w:sz w:val="21"/>
          <w:szCs w:val="21"/>
        </w:rPr>
      </w:pPr>
    </w:p>
    <w:p w14:paraId="1BC742FA"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Contact Person:</w:t>
      </w:r>
    </w:p>
    <w:p w14:paraId="46613ED2" w14:textId="7E9124FA" w:rsidR="00330BAC" w:rsidRPr="00C51D6C" w:rsidRDefault="00330BAC" w:rsidP="00330BAC">
      <w:pPr>
        <w:keepNext/>
        <w:tabs>
          <w:tab w:val="left" w:pos="2268"/>
          <w:tab w:val="left" w:pos="2694"/>
        </w:tabs>
        <w:ind w:left="567"/>
        <w:outlineLvl w:val="3"/>
        <w:rPr>
          <w:rFonts w:asciiTheme="minorHAnsi" w:hAnsiTheme="minorHAnsi" w:cstheme="minorHAnsi"/>
          <w:bCs/>
          <w:sz w:val="21"/>
          <w:szCs w:val="21"/>
        </w:rPr>
      </w:pPr>
      <w:r w:rsidRPr="00C51D6C">
        <w:rPr>
          <w:rFonts w:asciiTheme="minorHAnsi" w:hAnsiTheme="minorHAnsi" w:cstheme="minorHAnsi"/>
          <w:b/>
          <w:sz w:val="21"/>
          <w:szCs w:val="21"/>
        </w:rPr>
        <w:t>Name:</w:t>
      </w:r>
      <w:r w:rsidRPr="00C51D6C">
        <w:rPr>
          <w:rFonts w:asciiTheme="minorHAnsi" w:hAnsiTheme="minorHAnsi" w:cstheme="minorHAnsi"/>
          <w:bCs/>
          <w:sz w:val="21"/>
          <w:szCs w:val="21"/>
        </w:rPr>
        <w:tab/>
      </w:r>
      <w:r w:rsidR="00AC40AD" w:rsidRPr="00C51D6C">
        <w:rPr>
          <w:rFonts w:asciiTheme="minorHAnsi" w:hAnsiTheme="minorHAnsi" w:cstheme="minorHAnsi"/>
          <w:bCs/>
          <w:sz w:val="21"/>
          <w:szCs w:val="21"/>
        </w:rPr>
        <w:t>Boyuan Zhang</w:t>
      </w:r>
    </w:p>
    <w:p w14:paraId="1BB3DB81" w14:textId="2BCC0B2E" w:rsidR="00330BAC" w:rsidRPr="00C51D6C" w:rsidRDefault="00330BAC" w:rsidP="00330BAC">
      <w:pPr>
        <w:keepNext/>
        <w:tabs>
          <w:tab w:val="left" w:pos="2268"/>
          <w:tab w:val="left" w:pos="2694"/>
        </w:tabs>
        <w:ind w:left="567"/>
        <w:outlineLvl w:val="6"/>
        <w:rPr>
          <w:rFonts w:asciiTheme="minorHAnsi" w:hAnsiTheme="minorHAnsi" w:cstheme="minorHAnsi"/>
          <w:bCs/>
          <w:color w:val="0000FF"/>
          <w:sz w:val="21"/>
          <w:szCs w:val="21"/>
          <w:lang w:val="en-US"/>
        </w:rPr>
      </w:pPr>
      <w:r w:rsidRPr="00C51D6C">
        <w:rPr>
          <w:rFonts w:asciiTheme="minorHAnsi" w:hAnsiTheme="minorHAnsi" w:cstheme="minorHAnsi"/>
          <w:b/>
          <w:color w:val="0000FF"/>
          <w:sz w:val="21"/>
          <w:szCs w:val="21"/>
          <w:lang w:val="en-US"/>
        </w:rPr>
        <w:t>E-mail Address:</w:t>
      </w:r>
      <w:r w:rsidRPr="00C51D6C">
        <w:rPr>
          <w:rFonts w:asciiTheme="minorHAnsi" w:hAnsiTheme="minorHAnsi" w:cstheme="minorHAnsi"/>
          <w:bCs/>
          <w:color w:val="0000FF"/>
          <w:sz w:val="21"/>
          <w:szCs w:val="21"/>
          <w:lang w:val="en-US"/>
        </w:rPr>
        <w:tab/>
      </w:r>
      <w:r w:rsidR="00AC40AD" w:rsidRPr="00C51D6C">
        <w:rPr>
          <w:rFonts w:asciiTheme="minorHAnsi" w:hAnsiTheme="minorHAnsi" w:cstheme="minorHAnsi"/>
          <w:bCs/>
          <w:color w:val="0000FF"/>
          <w:sz w:val="21"/>
          <w:szCs w:val="21"/>
          <w:lang w:val="en-US"/>
        </w:rPr>
        <w:t>zhang_boyuan@nec.cn</w:t>
      </w:r>
    </w:p>
    <w:p w14:paraId="5DF895D7" w14:textId="77777777" w:rsidR="00330BAC" w:rsidRPr="00C51D6C" w:rsidRDefault="00330BAC" w:rsidP="00330BAC">
      <w:pPr>
        <w:spacing w:after="60"/>
        <w:ind w:left="1985" w:hanging="1985"/>
        <w:rPr>
          <w:rFonts w:asciiTheme="minorHAnsi" w:hAnsiTheme="minorHAnsi" w:cstheme="minorHAnsi"/>
          <w:b/>
          <w:sz w:val="21"/>
          <w:szCs w:val="21"/>
          <w:lang w:val="en-US"/>
        </w:rPr>
      </w:pPr>
    </w:p>
    <w:p w14:paraId="249938DE"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Send any reply LS to:</w:t>
      </w:r>
      <w:r w:rsidRPr="00C51D6C">
        <w:rPr>
          <w:rFonts w:asciiTheme="minorHAnsi" w:hAnsiTheme="minorHAnsi" w:cstheme="minorHAnsi"/>
          <w:b/>
          <w:sz w:val="21"/>
          <w:szCs w:val="21"/>
        </w:rPr>
        <w:tab/>
        <w:t xml:space="preserve">3GPP Liaisons Coordinator, </w:t>
      </w:r>
      <w:hyperlink r:id="rId12" w:history="1">
        <w:r w:rsidRPr="00C51D6C">
          <w:rPr>
            <w:rFonts w:asciiTheme="minorHAnsi" w:hAnsiTheme="minorHAnsi" w:cstheme="minorHAnsi"/>
            <w:b/>
            <w:color w:val="0000FF"/>
            <w:sz w:val="21"/>
            <w:szCs w:val="21"/>
            <w:u w:val="single"/>
          </w:rPr>
          <w:t>mailto:3GPPLiaison@etsi.org</w:t>
        </w:r>
      </w:hyperlink>
      <w:r w:rsidRPr="00C51D6C">
        <w:rPr>
          <w:rFonts w:asciiTheme="minorHAnsi" w:hAnsiTheme="minorHAnsi" w:cstheme="minorHAnsi"/>
          <w:b/>
          <w:sz w:val="21"/>
          <w:szCs w:val="21"/>
        </w:rPr>
        <w:t xml:space="preserve"> </w:t>
      </w:r>
      <w:r w:rsidRPr="00C51D6C">
        <w:rPr>
          <w:rFonts w:asciiTheme="minorHAnsi" w:hAnsiTheme="minorHAnsi" w:cstheme="minorHAnsi"/>
          <w:bCs/>
          <w:sz w:val="21"/>
          <w:szCs w:val="21"/>
        </w:rPr>
        <w:tab/>
      </w:r>
    </w:p>
    <w:p w14:paraId="2527555F" w14:textId="77777777" w:rsidR="00330BAC" w:rsidRPr="00C51D6C" w:rsidRDefault="00330BAC" w:rsidP="00330BAC">
      <w:pPr>
        <w:spacing w:after="60"/>
        <w:ind w:left="1985" w:hanging="1985"/>
        <w:rPr>
          <w:rFonts w:asciiTheme="minorHAnsi" w:hAnsiTheme="minorHAnsi" w:cstheme="minorHAnsi"/>
          <w:b/>
          <w:sz w:val="21"/>
          <w:szCs w:val="21"/>
        </w:rPr>
      </w:pPr>
    </w:p>
    <w:p w14:paraId="7102E43E" w14:textId="7777777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Attachments:</w:t>
      </w:r>
      <w:r w:rsidRPr="00C51D6C">
        <w:rPr>
          <w:rFonts w:asciiTheme="minorHAnsi" w:hAnsiTheme="minorHAnsi" w:cstheme="minorHAnsi"/>
          <w:bCs/>
          <w:sz w:val="21"/>
          <w:szCs w:val="21"/>
        </w:rPr>
        <w:tab/>
        <w:t>-</w:t>
      </w:r>
    </w:p>
    <w:p w14:paraId="051F577B" w14:textId="77777777" w:rsidR="00463675" w:rsidRPr="00C51D6C" w:rsidRDefault="00463675">
      <w:pPr>
        <w:pBdr>
          <w:bottom w:val="single" w:sz="4" w:space="1" w:color="auto"/>
        </w:pBdr>
        <w:rPr>
          <w:rFonts w:asciiTheme="minorHAnsi" w:hAnsiTheme="minorHAnsi" w:cstheme="minorHAnsi"/>
          <w:sz w:val="21"/>
          <w:szCs w:val="21"/>
        </w:rPr>
      </w:pPr>
    </w:p>
    <w:p w14:paraId="1E6BBC56" w14:textId="77777777" w:rsidR="00463675" w:rsidRPr="00C51D6C" w:rsidRDefault="00463675">
      <w:pPr>
        <w:rPr>
          <w:rFonts w:asciiTheme="minorHAnsi" w:hAnsiTheme="minorHAnsi" w:cstheme="minorHAnsi"/>
          <w:sz w:val="21"/>
          <w:szCs w:val="21"/>
        </w:rPr>
      </w:pPr>
    </w:p>
    <w:p w14:paraId="262500FE"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1. Overall Description:</w:t>
      </w:r>
    </w:p>
    <w:p w14:paraId="20AB1CC1" w14:textId="4F6A1D8F" w:rsidR="007952FC" w:rsidRPr="00C51D6C" w:rsidRDefault="00F06BCC"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lang w:val="en-US"/>
        </w:rPr>
        <w:t>In RAN2 #129bis meeting, RAN2 has made the following agreement:</w:t>
      </w:r>
    </w:p>
    <w:tbl>
      <w:tblPr>
        <w:tblStyle w:val="TableGrid"/>
        <w:tblW w:w="0" w:type="auto"/>
        <w:tblLook w:val="04A0" w:firstRow="1" w:lastRow="0" w:firstColumn="1" w:lastColumn="0" w:noHBand="0" w:noVBand="1"/>
      </w:tblPr>
      <w:tblGrid>
        <w:gridCol w:w="9855"/>
      </w:tblGrid>
      <w:tr w:rsidR="001C358F" w:rsidRPr="00C51D6C" w14:paraId="491DDDF7" w14:textId="77777777" w:rsidTr="001C358F">
        <w:tc>
          <w:tcPr>
            <w:tcW w:w="9855" w:type="dxa"/>
          </w:tcPr>
          <w:p w14:paraId="209505B5" w14:textId="77777777" w:rsidR="005A7F14" w:rsidRPr="00C51D6C" w:rsidRDefault="005A7F14" w:rsidP="001640AD">
            <w:pPr>
              <w:jc w:val="both"/>
              <w:rPr>
                <w:rFonts w:asciiTheme="minorHAnsi" w:hAnsiTheme="minorHAnsi" w:cstheme="minorHAnsi"/>
                <w:sz w:val="21"/>
                <w:szCs w:val="21"/>
              </w:rPr>
            </w:pPr>
            <w:r w:rsidRPr="00C51D6C">
              <w:rPr>
                <w:rFonts w:asciiTheme="minorHAnsi" w:hAnsiTheme="minorHAnsi" w:cstheme="minorHAnsi"/>
                <w:sz w:val="21"/>
                <w:szCs w:val="21"/>
              </w:rPr>
              <w:t>Agreements:</w:t>
            </w:r>
          </w:p>
          <w:p w14:paraId="1008A2F6" w14:textId="77777777" w:rsidR="005A7F14" w:rsidRPr="00C51D6C" w:rsidRDefault="005A7F14" w:rsidP="001640AD">
            <w:pPr>
              <w:jc w:val="both"/>
              <w:rPr>
                <w:rFonts w:asciiTheme="minorHAnsi" w:hAnsiTheme="minorHAnsi" w:cstheme="minorHAnsi"/>
                <w:sz w:val="21"/>
                <w:szCs w:val="21"/>
              </w:rPr>
            </w:pPr>
            <w:r w:rsidRPr="00C51D6C">
              <w:rPr>
                <w:rFonts w:asciiTheme="minorHAnsi" w:hAnsiTheme="minorHAnsi" w:cstheme="minorHAnsi"/>
                <w:sz w:val="21"/>
                <w:szCs w:val="21"/>
              </w:rPr>
              <w:t>When the parent UE in idle/inactive performs reselection, RAN2 assume that an indication of the reselection is needed for the child UE.</w:t>
            </w:r>
          </w:p>
          <w:p w14:paraId="76CA474A" w14:textId="4F36354E" w:rsidR="001C358F" w:rsidRPr="00C51D6C" w:rsidRDefault="005A7F14"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rPr>
              <w:t>FFS if the notification message is used or we rely on upper layer signalling (e.g., discovery).</w:t>
            </w:r>
          </w:p>
        </w:tc>
      </w:tr>
    </w:tbl>
    <w:p w14:paraId="54D2A780" w14:textId="20AEBC1D" w:rsidR="00060C57" w:rsidRPr="00C51D6C" w:rsidRDefault="00AE3D5F"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In addition, to</w:t>
      </w:r>
      <w:r w:rsidR="00513C0E">
        <w:rPr>
          <w:rFonts w:asciiTheme="minorHAnsi" w:hAnsiTheme="minorHAnsi" w:cstheme="minorHAnsi"/>
          <w:sz w:val="21"/>
          <w:szCs w:val="21"/>
          <w:lang w:val="en-US" w:eastAsia="zh-CN"/>
        </w:rPr>
        <w:t xml:space="preserve"> address</w:t>
      </w:r>
      <w:r w:rsidRPr="00C51D6C">
        <w:rPr>
          <w:rFonts w:asciiTheme="minorHAnsi" w:hAnsiTheme="minorHAnsi" w:cstheme="minorHAnsi"/>
          <w:sz w:val="21"/>
          <w:szCs w:val="21"/>
          <w:lang w:val="en-US" w:eastAsia="zh-CN"/>
        </w:rPr>
        <w:t xml:space="preserve"> the FFS issue</w:t>
      </w:r>
      <w:r w:rsidR="00513C0E">
        <w:rPr>
          <w:rFonts w:asciiTheme="minorHAnsi" w:hAnsiTheme="minorHAnsi" w:cstheme="minorHAnsi"/>
          <w:sz w:val="21"/>
          <w:szCs w:val="21"/>
          <w:lang w:val="en-US" w:eastAsia="zh-CN"/>
        </w:rPr>
        <w:t xml:space="preserve"> in the above agreement, </w:t>
      </w:r>
      <w:r w:rsidR="008250CF">
        <w:rPr>
          <w:rFonts w:asciiTheme="minorHAnsi" w:hAnsiTheme="minorHAnsi" w:cstheme="minorHAnsi"/>
          <w:sz w:val="21"/>
          <w:szCs w:val="21"/>
          <w:lang w:val="en-US" w:eastAsia="zh-CN"/>
        </w:rPr>
        <w:t>it is</w:t>
      </w:r>
      <w:r w:rsidR="009D1643" w:rsidRPr="009D1643">
        <w:rPr>
          <w:rFonts w:asciiTheme="minorHAnsi" w:hAnsiTheme="minorHAnsi" w:cstheme="minorHAnsi"/>
          <w:sz w:val="21"/>
          <w:szCs w:val="21"/>
          <w:lang w:val="en-US" w:eastAsia="zh-CN"/>
        </w:rPr>
        <w:t xml:space="preserve"> </w:t>
      </w:r>
      <w:r w:rsidR="008250CF">
        <w:rPr>
          <w:rFonts w:asciiTheme="minorHAnsi" w:hAnsiTheme="minorHAnsi" w:cstheme="minorHAnsi"/>
          <w:sz w:val="21"/>
          <w:szCs w:val="21"/>
          <w:lang w:val="en-US" w:eastAsia="zh-CN"/>
        </w:rPr>
        <w:t xml:space="preserve">further </w:t>
      </w:r>
      <w:r w:rsidR="009D1643" w:rsidRPr="009D1643">
        <w:rPr>
          <w:rFonts w:asciiTheme="minorHAnsi" w:hAnsiTheme="minorHAnsi" w:cstheme="minorHAnsi"/>
          <w:sz w:val="21"/>
          <w:szCs w:val="21"/>
          <w:lang w:val="en-US" w:eastAsia="zh-CN"/>
        </w:rPr>
        <w:t>agreed</w:t>
      </w:r>
      <w:r w:rsidR="008250CF">
        <w:rPr>
          <w:rFonts w:asciiTheme="minorHAnsi" w:hAnsiTheme="minorHAnsi" w:cstheme="minorHAnsi"/>
          <w:sz w:val="21"/>
          <w:szCs w:val="21"/>
          <w:lang w:val="en-US" w:eastAsia="zh-CN"/>
        </w:rPr>
        <w:t xml:space="preserve"> in RAN2 #130 meeting</w:t>
      </w:r>
      <w:r w:rsidR="009D1643" w:rsidRPr="009D1643">
        <w:rPr>
          <w:rFonts w:asciiTheme="minorHAnsi" w:hAnsiTheme="minorHAnsi" w:cstheme="minorHAnsi"/>
          <w:sz w:val="21"/>
          <w:szCs w:val="21"/>
          <w:lang w:val="en-US" w:eastAsia="zh-CN"/>
        </w:rPr>
        <w:t xml:space="preserve"> that the notification message is used to indicate the L2 relay (re)selection triggered by AS layer to the child UE</w:t>
      </w:r>
      <w:r w:rsidR="00A61F6A">
        <w:rPr>
          <w:rFonts w:asciiTheme="minorHAnsi" w:hAnsiTheme="minorHAnsi" w:cstheme="minorHAnsi"/>
          <w:sz w:val="21"/>
          <w:szCs w:val="21"/>
          <w:lang w:val="en-US" w:eastAsia="zh-CN"/>
        </w:rPr>
        <w:t>, which is shown</w:t>
      </w:r>
      <w:r w:rsidR="009D1643" w:rsidRPr="009D1643">
        <w:rPr>
          <w:rFonts w:asciiTheme="minorHAnsi" w:hAnsiTheme="minorHAnsi" w:cstheme="minorHAnsi"/>
          <w:sz w:val="21"/>
          <w:szCs w:val="21"/>
          <w:lang w:val="en-US" w:eastAsia="zh-CN"/>
        </w:rPr>
        <w:t xml:space="preserve"> as follows</w:t>
      </w:r>
      <w:r w:rsidR="000433E6" w:rsidRPr="00C51D6C">
        <w:rPr>
          <w:rFonts w:asciiTheme="minorHAnsi" w:hAnsiTheme="minorHAnsi" w:cstheme="minorHAnsi"/>
          <w:sz w:val="21"/>
          <w:szCs w:val="21"/>
          <w:lang w:val="en-US" w:eastAsia="zh-CN"/>
        </w:rPr>
        <w:t>:</w:t>
      </w:r>
    </w:p>
    <w:tbl>
      <w:tblPr>
        <w:tblStyle w:val="TableGrid"/>
        <w:tblW w:w="0" w:type="auto"/>
        <w:tblLook w:val="04A0" w:firstRow="1" w:lastRow="0" w:firstColumn="1" w:lastColumn="0" w:noHBand="0" w:noVBand="1"/>
      </w:tblPr>
      <w:tblGrid>
        <w:gridCol w:w="9855"/>
      </w:tblGrid>
      <w:tr w:rsidR="00F43D72" w:rsidRPr="00C51D6C" w14:paraId="231D4BEB" w14:textId="77777777" w:rsidTr="00F43D72">
        <w:tc>
          <w:tcPr>
            <w:tcW w:w="9855" w:type="dxa"/>
          </w:tcPr>
          <w:p w14:paraId="15BCF8AC" w14:textId="77777777"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Agreements:</w:t>
            </w:r>
          </w:p>
          <w:p w14:paraId="0D9C8BAB" w14:textId="77777777"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The notification message is used for the L2 child UE in case of upstream relay (re)selection triggered by AS layer failure cases (Uu/PC5 link failure/release, using legacy cause value) where the upper layer does not trigger link release towards the child.  For reselection triggered by upper layers we rely on the upper-layer notification/release mechanism already defined.</w:t>
            </w:r>
          </w:p>
          <w:p w14:paraId="49A6E6E7" w14:textId="7A4CE72F"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Remote UE handling of the notification is up to upper layer implementation</w:t>
            </w:r>
            <w:r w:rsidR="00BD7187">
              <w:rPr>
                <w:rFonts w:asciiTheme="minorHAnsi" w:hAnsiTheme="minorHAnsi" w:cstheme="minorHAnsi"/>
                <w:sz w:val="21"/>
                <w:szCs w:val="21"/>
                <w:lang w:val="en-US" w:eastAsia="zh-CN"/>
              </w:rPr>
              <w:t xml:space="preserve"> </w:t>
            </w:r>
            <w:r w:rsidR="00BD7187">
              <w:rPr>
                <w:rFonts w:asciiTheme="minorHAnsi" w:hAnsiTheme="minorHAnsi" w:cstheme="minorHAnsi" w:hint="eastAsia"/>
                <w:sz w:val="21"/>
                <w:szCs w:val="21"/>
                <w:lang w:val="en-US" w:eastAsia="zh-CN"/>
              </w:rPr>
              <w:t>when</w:t>
            </w:r>
            <w:r w:rsidR="00BD7187">
              <w:rPr>
                <w:rFonts w:asciiTheme="minorHAnsi" w:hAnsiTheme="minorHAnsi" w:cstheme="minorHAnsi"/>
                <w:sz w:val="21"/>
                <w:szCs w:val="21"/>
                <w:lang w:val="en-US" w:eastAsia="zh-CN"/>
              </w:rPr>
              <w:t xml:space="preserve"> the UE is in idle/inactive state</w:t>
            </w:r>
            <w:r w:rsidRPr="00C51D6C">
              <w:rPr>
                <w:rFonts w:asciiTheme="minorHAnsi" w:hAnsiTheme="minorHAnsi" w:cstheme="minorHAnsi"/>
                <w:sz w:val="21"/>
                <w:szCs w:val="21"/>
                <w:lang w:val="en-US" w:eastAsia="zh-CN"/>
              </w:rPr>
              <w:t>.</w:t>
            </w:r>
          </w:p>
          <w:p w14:paraId="2B84DCF4" w14:textId="22F50635"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Further handling of any inter-layer issues on this topic can be done in maintenance phase.</w:t>
            </w:r>
          </w:p>
        </w:tc>
      </w:tr>
    </w:tbl>
    <w:p w14:paraId="60C9CDED" w14:textId="42044623" w:rsidR="000433E6" w:rsidRPr="00C51D6C" w:rsidRDefault="002F13F5"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 xml:space="preserve">Regarding to the notification message mentioned in the above agreements, it is defined </w:t>
      </w:r>
      <w:r w:rsidR="00862005">
        <w:rPr>
          <w:rFonts w:asciiTheme="minorHAnsi" w:hAnsiTheme="minorHAnsi" w:cstheme="minorHAnsi" w:hint="eastAsia"/>
          <w:sz w:val="21"/>
          <w:szCs w:val="21"/>
          <w:lang w:val="en-US" w:eastAsia="zh-CN"/>
        </w:rPr>
        <w:t>in</w:t>
      </w:r>
      <w:r w:rsidR="00862005">
        <w:rPr>
          <w:rFonts w:asciiTheme="minorHAnsi" w:hAnsiTheme="minorHAnsi" w:cstheme="minorHAnsi"/>
          <w:sz w:val="21"/>
          <w:szCs w:val="21"/>
          <w:lang w:val="en-US" w:eastAsia="zh-CN"/>
        </w:rPr>
        <w:t xml:space="preserve"> TS 38.331 as </w:t>
      </w:r>
      <w:r w:rsidR="00AA19EB" w:rsidRPr="00D839FF">
        <w:rPr>
          <w:rFonts w:eastAsia="MS Mincho"/>
          <w:i/>
          <w:noProof/>
        </w:rPr>
        <w:t>NotificationMessageSidelink</w:t>
      </w:r>
      <w:r w:rsidR="00AA19EB" w:rsidRPr="00C51D6C">
        <w:rPr>
          <w:rFonts w:asciiTheme="minorHAnsi" w:hAnsiTheme="minorHAnsi" w:cstheme="minorHAnsi"/>
          <w:sz w:val="21"/>
          <w:szCs w:val="21"/>
          <w:lang w:val="en-US" w:eastAsia="zh-CN"/>
        </w:rPr>
        <w:t xml:space="preserve"> </w:t>
      </w:r>
      <w:r w:rsidRPr="00C51D6C">
        <w:rPr>
          <w:rFonts w:asciiTheme="minorHAnsi" w:hAnsiTheme="minorHAnsi" w:cstheme="minorHAnsi"/>
          <w:sz w:val="21"/>
          <w:szCs w:val="21"/>
          <w:lang w:val="en-US" w:eastAsia="zh-CN"/>
        </w:rPr>
        <w:t>since Rel-17</w:t>
      </w:r>
      <w:r w:rsidR="00F51598" w:rsidRPr="00C51D6C">
        <w:rPr>
          <w:rFonts w:asciiTheme="minorHAnsi" w:hAnsiTheme="minorHAnsi" w:cstheme="minorHAnsi"/>
          <w:sz w:val="21"/>
          <w:szCs w:val="21"/>
          <w:lang w:val="en-US" w:eastAsia="zh-CN"/>
        </w:rPr>
        <w:t>,</w:t>
      </w:r>
      <w:r w:rsidR="0021670C" w:rsidRPr="00C51D6C">
        <w:rPr>
          <w:rFonts w:asciiTheme="minorHAnsi" w:hAnsiTheme="minorHAnsi" w:cstheme="minorHAnsi"/>
          <w:sz w:val="21"/>
          <w:szCs w:val="21"/>
          <w:lang w:val="en-US" w:eastAsia="zh-CN"/>
        </w:rPr>
        <w:t xml:space="preserve"> in details, the notification message is used to inform L2 or L3 U2N Remote UE(s) when the L2 or L3 U2N Relay UE performs handover, detects Uu RLF, or its Uu RRC connection establishment/resume fails</w:t>
      </w:r>
      <w:r w:rsidR="00E075EF" w:rsidRPr="00C51D6C">
        <w:rPr>
          <w:rFonts w:asciiTheme="minorHAnsi" w:hAnsiTheme="minorHAnsi" w:cstheme="minorHAnsi"/>
          <w:sz w:val="21"/>
          <w:szCs w:val="21"/>
          <w:lang w:val="en-US" w:eastAsia="zh-CN"/>
        </w:rPr>
        <w:t xml:space="preserve">. Upon reception of the notification message, it is up to U2N Remote UE implementation </w:t>
      </w:r>
      <w:r w:rsidR="00E075EF" w:rsidRPr="00C51D6C">
        <w:rPr>
          <w:rFonts w:asciiTheme="minorHAnsi" w:hAnsiTheme="minorHAnsi" w:cstheme="minorHAnsi"/>
          <w:sz w:val="21"/>
          <w:szCs w:val="21"/>
          <w:lang w:val="en-US" w:eastAsia="zh-CN"/>
        </w:rPr>
        <w:lastRenderedPageBreak/>
        <w:t>whether to release or keep the unicast PC5 link. If U2N Remote UE decides to release the unicast PC5 link, it triggers the PC5 release procedure and may perform cell or relay reselection.</w:t>
      </w:r>
    </w:p>
    <w:p w14:paraId="4FBFCF5E" w14:textId="77777777" w:rsidR="00680A5A" w:rsidRPr="00C51D6C" w:rsidRDefault="00680A5A" w:rsidP="001640AD">
      <w:pPr>
        <w:pStyle w:val="B1"/>
        <w:rPr>
          <w:rFonts w:asciiTheme="minorHAnsi" w:hAnsiTheme="minorHAnsi" w:cstheme="minorHAnsi"/>
          <w:sz w:val="21"/>
          <w:szCs w:val="21"/>
          <w:lang w:val="en-US"/>
        </w:rPr>
      </w:pPr>
    </w:p>
    <w:p w14:paraId="25682587"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2. Actions:</w:t>
      </w:r>
    </w:p>
    <w:p w14:paraId="27FCAB4C" w14:textId="71D520B6" w:rsidR="00330BAC" w:rsidRPr="00C51D6C" w:rsidRDefault="00330BAC" w:rsidP="001640AD">
      <w:pPr>
        <w:spacing w:after="120"/>
        <w:ind w:left="1985" w:hanging="1985"/>
        <w:jc w:val="both"/>
        <w:rPr>
          <w:rFonts w:asciiTheme="minorHAnsi" w:hAnsiTheme="minorHAnsi" w:cstheme="minorHAnsi"/>
          <w:b/>
          <w:sz w:val="21"/>
          <w:szCs w:val="21"/>
        </w:rPr>
      </w:pPr>
      <w:r w:rsidRPr="00C51D6C">
        <w:rPr>
          <w:rFonts w:asciiTheme="minorHAnsi" w:hAnsiTheme="minorHAnsi" w:cstheme="minorHAnsi"/>
          <w:b/>
          <w:sz w:val="21"/>
          <w:szCs w:val="21"/>
        </w:rPr>
        <w:t xml:space="preserve">To </w:t>
      </w:r>
      <w:r w:rsidR="00C22EEA" w:rsidRPr="00C51D6C">
        <w:rPr>
          <w:rFonts w:asciiTheme="minorHAnsi" w:hAnsiTheme="minorHAnsi" w:cstheme="minorHAnsi"/>
          <w:b/>
          <w:sz w:val="21"/>
          <w:szCs w:val="21"/>
        </w:rPr>
        <w:t>S</w:t>
      </w:r>
      <w:r w:rsidR="003A036C">
        <w:rPr>
          <w:rFonts w:asciiTheme="minorHAnsi" w:hAnsiTheme="minorHAnsi" w:cstheme="minorHAnsi"/>
          <w:b/>
          <w:sz w:val="21"/>
          <w:szCs w:val="21"/>
        </w:rPr>
        <w:t>A2</w:t>
      </w:r>
      <w:r w:rsidR="00BA0031">
        <w:rPr>
          <w:rFonts w:asciiTheme="minorHAnsi" w:hAnsiTheme="minorHAnsi" w:cstheme="minorHAnsi"/>
          <w:b/>
          <w:sz w:val="21"/>
          <w:szCs w:val="21"/>
        </w:rPr>
        <w:t>/CT1</w:t>
      </w:r>
    </w:p>
    <w:p w14:paraId="23444C6A" w14:textId="35041611" w:rsidR="00330BAC" w:rsidRPr="00C51D6C" w:rsidRDefault="00330BAC" w:rsidP="001640AD">
      <w:pPr>
        <w:spacing w:after="120"/>
        <w:ind w:left="993" w:hanging="993"/>
        <w:jc w:val="both"/>
        <w:rPr>
          <w:rFonts w:asciiTheme="minorHAnsi" w:hAnsiTheme="minorHAnsi" w:cstheme="minorHAnsi"/>
          <w:sz w:val="21"/>
          <w:szCs w:val="21"/>
          <w:lang w:val="en-US"/>
        </w:rPr>
      </w:pPr>
      <w:r w:rsidRPr="00C51D6C">
        <w:rPr>
          <w:rFonts w:asciiTheme="minorHAnsi" w:hAnsiTheme="minorHAnsi" w:cstheme="minorHAnsi"/>
          <w:b/>
          <w:sz w:val="21"/>
          <w:szCs w:val="21"/>
        </w:rPr>
        <w:t xml:space="preserve">ACTION: </w:t>
      </w:r>
      <w:r w:rsidRPr="00C51D6C">
        <w:rPr>
          <w:rFonts w:asciiTheme="minorHAnsi" w:hAnsiTheme="minorHAnsi" w:cstheme="minorHAnsi"/>
          <w:b/>
          <w:sz w:val="21"/>
          <w:szCs w:val="21"/>
        </w:rPr>
        <w:tab/>
      </w:r>
      <w:r w:rsidR="00BD55B5" w:rsidRPr="00C51D6C">
        <w:rPr>
          <w:rFonts w:asciiTheme="minorHAnsi" w:hAnsiTheme="minorHAnsi" w:cstheme="minorHAnsi"/>
          <w:sz w:val="21"/>
          <w:szCs w:val="21"/>
          <w:lang w:val="en-US"/>
        </w:rPr>
        <w:t xml:space="preserve">RAN2 would like to </w:t>
      </w:r>
      <w:r w:rsidR="00FF528F" w:rsidRPr="00C51D6C">
        <w:rPr>
          <w:rFonts w:asciiTheme="minorHAnsi" w:hAnsiTheme="minorHAnsi" w:cstheme="minorHAnsi"/>
          <w:sz w:val="21"/>
          <w:szCs w:val="21"/>
          <w:lang w:val="en-US"/>
        </w:rPr>
        <w:t xml:space="preserve">respectfully </w:t>
      </w:r>
      <w:r w:rsidR="00BD55B5" w:rsidRPr="00C51D6C">
        <w:rPr>
          <w:rFonts w:asciiTheme="minorHAnsi" w:hAnsiTheme="minorHAnsi" w:cstheme="minorHAnsi"/>
          <w:sz w:val="21"/>
          <w:szCs w:val="21"/>
          <w:lang w:val="en-US"/>
        </w:rPr>
        <w:t xml:space="preserve">ask </w:t>
      </w:r>
      <w:r w:rsidR="00C22EEA" w:rsidRPr="00C51D6C">
        <w:rPr>
          <w:rFonts w:asciiTheme="minorHAnsi" w:hAnsiTheme="minorHAnsi" w:cstheme="minorHAnsi"/>
          <w:sz w:val="21"/>
          <w:szCs w:val="21"/>
          <w:lang w:val="en-US"/>
        </w:rPr>
        <w:t>SA</w:t>
      </w:r>
      <w:r w:rsidR="00BA0031">
        <w:rPr>
          <w:rFonts w:asciiTheme="minorHAnsi" w:hAnsiTheme="minorHAnsi" w:cstheme="minorHAnsi"/>
          <w:sz w:val="21"/>
          <w:szCs w:val="21"/>
          <w:lang w:val="en-US"/>
        </w:rPr>
        <w:t xml:space="preserve">2 and CT1 to </w:t>
      </w:r>
      <w:r w:rsidR="00D104E8">
        <w:rPr>
          <w:rFonts w:asciiTheme="minorHAnsi" w:hAnsiTheme="minorHAnsi" w:cstheme="minorHAnsi"/>
          <w:sz w:val="21"/>
          <w:szCs w:val="21"/>
          <w:lang w:val="en-US" w:eastAsia="zh-CN"/>
        </w:rPr>
        <w:t>take</w:t>
      </w:r>
      <w:r w:rsidR="005818FE">
        <w:rPr>
          <w:rFonts w:asciiTheme="minorHAnsi" w:hAnsiTheme="minorHAnsi" w:cstheme="minorHAnsi"/>
          <w:sz w:val="21"/>
          <w:szCs w:val="21"/>
          <w:lang w:val="en-US"/>
        </w:rPr>
        <w:t xml:space="preserve"> </w:t>
      </w:r>
      <w:r w:rsidR="00BA0031">
        <w:rPr>
          <w:rFonts w:asciiTheme="minorHAnsi" w:hAnsiTheme="minorHAnsi" w:cstheme="minorHAnsi"/>
          <w:sz w:val="21"/>
          <w:szCs w:val="21"/>
          <w:lang w:val="en-US"/>
        </w:rPr>
        <w:t>the above RAN2 agreements</w:t>
      </w:r>
      <w:r w:rsidR="003C757F">
        <w:rPr>
          <w:rFonts w:asciiTheme="minorHAnsi" w:hAnsiTheme="minorHAnsi" w:cstheme="minorHAnsi"/>
          <w:sz w:val="21"/>
          <w:szCs w:val="21"/>
          <w:lang w:val="en-US"/>
        </w:rPr>
        <w:t xml:space="preserve"> </w:t>
      </w:r>
      <w:r w:rsidR="00961770">
        <w:rPr>
          <w:rFonts w:asciiTheme="minorHAnsi" w:hAnsiTheme="minorHAnsi" w:cstheme="minorHAnsi"/>
          <w:sz w:val="21"/>
          <w:szCs w:val="21"/>
          <w:lang w:val="en-US"/>
        </w:rPr>
        <w:t>into account</w:t>
      </w:r>
      <w:r w:rsidR="000A5CFE">
        <w:rPr>
          <w:rFonts w:asciiTheme="minorHAnsi" w:hAnsiTheme="minorHAnsi" w:cstheme="minorHAnsi"/>
          <w:sz w:val="21"/>
          <w:szCs w:val="21"/>
          <w:lang w:val="en-US"/>
        </w:rPr>
        <w:t>.</w:t>
      </w:r>
    </w:p>
    <w:p w14:paraId="3FBE9166" w14:textId="77777777" w:rsidR="00E57BA2" w:rsidRPr="00C51D6C" w:rsidRDefault="00E57BA2">
      <w:pPr>
        <w:spacing w:after="120"/>
        <w:rPr>
          <w:rFonts w:asciiTheme="minorHAnsi" w:hAnsiTheme="minorHAnsi" w:cstheme="minorHAnsi"/>
          <w:b/>
          <w:sz w:val="21"/>
          <w:szCs w:val="21"/>
        </w:rPr>
      </w:pPr>
    </w:p>
    <w:p w14:paraId="3C2472DD" w14:textId="1BBAFE39" w:rsidR="00E7017E" w:rsidRPr="00C51D6C" w:rsidRDefault="00463675" w:rsidP="005C7689">
      <w:pPr>
        <w:spacing w:after="120"/>
        <w:rPr>
          <w:rFonts w:asciiTheme="minorHAnsi" w:hAnsiTheme="minorHAnsi" w:cstheme="minorHAnsi"/>
          <w:b/>
          <w:sz w:val="21"/>
          <w:szCs w:val="21"/>
        </w:rPr>
      </w:pPr>
      <w:r w:rsidRPr="00C51D6C">
        <w:rPr>
          <w:rFonts w:asciiTheme="minorHAnsi" w:hAnsiTheme="minorHAnsi" w:cstheme="minorHAnsi"/>
          <w:b/>
          <w:sz w:val="21"/>
          <w:szCs w:val="21"/>
        </w:rPr>
        <w:t>3. Date of Next TSG-</w:t>
      </w:r>
      <w:r w:rsidR="00881F64" w:rsidRPr="00C51D6C">
        <w:rPr>
          <w:rFonts w:asciiTheme="minorHAnsi" w:hAnsiTheme="minorHAnsi" w:cstheme="minorHAnsi"/>
          <w:b/>
          <w:sz w:val="21"/>
          <w:szCs w:val="21"/>
        </w:rPr>
        <w:t>RAN WG2</w:t>
      </w:r>
      <w:r w:rsidRPr="00C51D6C">
        <w:rPr>
          <w:rFonts w:asciiTheme="minorHAnsi" w:hAnsiTheme="minorHAnsi" w:cstheme="minorHAnsi"/>
          <w:b/>
          <w:sz w:val="21"/>
          <w:szCs w:val="21"/>
        </w:rPr>
        <w:t xml:space="preserve"> Meeting:</w:t>
      </w:r>
    </w:p>
    <w:p w14:paraId="39B56EDA" w14:textId="572AA782"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 xml:space="preserve">25th August – 29th August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Bangalore, India</w:t>
      </w:r>
    </w:p>
    <w:p w14:paraId="006A74E5" w14:textId="1A690756"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RAN2#131bis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 xml:space="preserve">13th October – 17rd October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Prague, Czech</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7370F" w14:textId="77777777" w:rsidR="00AA7F20" w:rsidRDefault="00AA7F20">
      <w:r>
        <w:separator/>
      </w:r>
    </w:p>
  </w:endnote>
  <w:endnote w:type="continuationSeparator" w:id="0">
    <w:p w14:paraId="25CCDDDF" w14:textId="77777777" w:rsidR="00AA7F20" w:rsidRDefault="00AA7F20">
      <w:r>
        <w:continuationSeparator/>
      </w:r>
    </w:p>
  </w:endnote>
  <w:endnote w:type="continuationNotice" w:id="1">
    <w:p w14:paraId="248A8A3F" w14:textId="77777777" w:rsidR="00AA7F20" w:rsidRDefault="00AA7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3F4B0" w14:textId="77777777" w:rsidR="00AA7F20" w:rsidRDefault="00AA7F20">
      <w:r>
        <w:separator/>
      </w:r>
    </w:p>
  </w:footnote>
  <w:footnote w:type="continuationSeparator" w:id="0">
    <w:p w14:paraId="72722E41" w14:textId="77777777" w:rsidR="00AA7F20" w:rsidRDefault="00AA7F20">
      <w:r>
        <w:continuationSeparator/>
      </w:r>
    </w:p>
  </w:footnote>
  <w:footnote w:type="continuationNotice" w:id="1">
    <w:p w14:paraId="4C74E689" w14:textId="77777777" w:rsidR="00AA7F20" w:rsidRDefault="00AA7F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9595713">
    <w:abstractNumId w:val="11"/>
  </w:num>
  <w:num w:numId="2" w16cid:durableId="789008749">
    <w:abstractNumId w:val="10"/>
  </w:num>
  <w:num w:numId="3" w16cid:durableId="918095051">
    <w:abstractNumId w:val="7"/>
  </w:num>
  <w:num w:numId="4" w16cid:durableId="216087979">
    <w:abstractNumId w:val="1"/>
  </w:num>
  <w:num w:numId="5" w16cid:durableId="110928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7855957">
    <w:abstractNumId w:val="3"/>
  </w:num>
  <w:num w:numId="7" w16cid:durableId="1029723544">
    <w:abstractNumId w:val="2"/>
  </w:num>
  <w:num w:numId="8" w16cid:durableId="1761293060">
    <w:abstractNumId w:val="13"/>
  </w:num>
  <w:num w:numId="9" w16cid:durableId="1667515359">
    <w:abstractNumId w:val="9"/>
  </w:num>
  <w:num w:numId="10" w16cid:durableId="1353997502">
    <w:abstractNumId w:val="8"/>
  </w:num>
  <w:num w:numId="11" w16cid:durableId="764039065">
    <w:abstractNumId w:val="5"/>
  </w:num>
  <w:num w:numId="12" w16cid:durableId="1567112163">
    <w:abstractNumId w:val="6"/>
  </w:num>
  <w:num w:numId="13" w16cid:durableId="848375654">
    <w:abstractNumId w:val="0"/>
  </w:num>
  <w:num w:numId="14" w16cid:durableId="128935859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TcxNzI0MTMxMLdQ0lEKTi0uzszPAykwrAUANEA8FiwAAAA="/>
  </w:docVars>
  <w:rsids>
    <w:rsidRoot w:val="00923E7C"/>
    <w:rsid w:val="00001401"/>
    <w:rsid w:val="00001441"/>
    <w:rsid w:val="00005965"/>
    <w:rsid w:val="00032454"/>
    <w:rsid w:val="0003565A"/>
    <w:rsid w:val="0003719B"/>
    <w:rsid w:val="000433E6"/>
    <w:rsid w:val="00045511"/>
    <w:rsid w:val="00060C57"/>
    <w:rsid w:val="00067435"/>
    <w:rsid w:val="00074BFF"/>
    <w:rsid w:val="00074E1C"/>
    <w:rsid w:val="00086D22"/>
    <w:rsid w:val="000A4AEA"/>
    <w:rsid w:val="000A5CFE"/>
    <w:rsid w:val="000B16CD"/>
    <w:rsid w:val="000B3917"/>
    <w:rsid w:val="000D113A"/>
    <w:rsid w:val="000D4209"/>
    <w:rsid w:val="000E14E3"/>
    <w:rsid w:val="000F12FD"/>
    <w:rsid w:val="00100352"/>
    <w:rsid w:val="001063EA"/>
    <w:rsid w:val="00117B9D"/>
    <w:rsid w:val="0012213E"/>
    <w:rsid w:val="00123E6B"/>
    <w:rsid w:val="00126CCE"/>
    <w:rsid w:val="0013657F"/>
    <w:rsid w:val="001576BB"/>
    <w:rsid w:val="00157BE4"/>
    <w:rsid w:val="00163412"/>
    <w:rsid w:val="001640AD"/>
    <w:rsid w:val="00176B14"/>
    <w:rsid w:val="00177DA3"/>
    <w:rsid w:val="0018145B"/>
    <w:rsid w:val="00193164"/>
    <w:rsid w:val="001A473D"/>
    <w:rsid w:val="001A7080"/>
    <w:rsid w:val="001B008D"/>
    <w:rsid w:val="001C039B"/>
    <w:rsid w:val="001C0CBD"/>
    <w:rsid w:val="001C358F"/>
    <w:rsid w:val="001D2108"/>
    <w:rsid w:val="001E5425"/>
    <w:rsid w:val="001F7B73"/>
    <w:rsid w:val="0020437B"/>
    <w:rsid w:val="002100AA"/>
    <w:rsid w:val="0021670C"/>
    <w:rsid w:val="00220708"/>
    <w:rsid w:val="00222A4F"/>
    <w:rsid w:val="0022436D"/>
    <w:rsid w:val="002316B2"/>
    <w:rsid w:val="0024067D"/>
    <w:rsid w:val="002431E8"/>
    <w:rsid w:val="00254238"/>
    <w:rsid w:val="00261C7D"/>
    <w:rsid w:val="002633C1"/>
    <w:rsid w:val="00270DF0"/>
    <w:rsid w:val="0027716B"/>
    <w:rsid w:val="00282B21"/>
    <w:rsid w:val="00282DA9"/>
    <w:rsid w:val="00283A52"/>
    <w:rsid w:val="002A0310"/>
    <w:rsid w:val="002A542F"/>
    <w:rsid w:val="002A6627"/>
    <w:rsid w:val="002A6E4C"/>
    <w:rsid w:val="002B1F61"/>
    <w:rsid w:val="002B775E"/>
    <w:rsid w:val="002C39D9"/>
    <w:rsid w:val="002D095E"/>
    <w:rsid w:val="002F13F5"/>
    <w:rsid w:val="002F7CD5"/>
    <w:rsid w:val="0030138D"/>
    <w:rsid w:val="0030356A"/>
    <w:rsid w:val="003100EB"/>
    <w:rsid w:val="00317F7C"/>
    <w:rsid w:val="00320C11"/>
    <w:rsid w:val="003212BA"/>
    <w:rsid w:val="003221D8"/>
    <w:rsid w:val="00324418"/>
    <w:rsid w:val="003277A4"/>
    <w:rsid w:val="00330BAC"/>
    <w:rsid w:val="00331226"/>
    <w:rsid w:val="0033343D"/>
    <w:rsid w:val="003341F9"/>
    <w:rsid w:val="00335FAB"/>
    <w:rsid w:val="00343101"/>
    <w:rsid w:val="00353FB7"/>
    <w:rsid w:val="0036314C"/>
    <w:rsid w:val="003632EE"/>
    <w:rsid w:val="00380437"/>
    <w:rsid w:val="003807F6"/>
    <w:rsid w:val="00380BAF"/>
    <w:rsid w:val="00385529"/>
    <w:rsid w:val="00390712"/>
    <w:rsid w:val="003945F8"/>
    <w:rsid w:val="003946BE"/>
    <w:rsid w:val="003A036C"/>
    <w:rsid w:val="003B117D"/>
    <w:rsid w:val="003B504B"/>
    <w:rsid w:val="003B7D56"/>
    <w:rsid w:val="003B7F92"/>
    <w:rsid w:val="003C3065"/>
    <w:rsid w:val="003C44A3"/>
    <w:rsid w:val="003C757F"/>
    <w:rsid w:val="003E0EE0"/>
    <w:rsid w:val="004120BA"/>
    <w:rsid w:val="00413A9B"/>
    <w:rsid w:val="004147C2"/>
    <w:rsid w:val="00417F6D"/>
    <w:rsid w:val="0042119B"/>
    <w:rsid w:val="004233D8"/>
    <w:rsid w:val="00427A66"/>
    <w:rsid w:val="004343EB"/>
    <w:rsid w:val="00437F70"/>
    <w:rsid w:val="0044017E"/>
    <w:rsid w:val="00452B0D"/>
    <w:rsid w:val="00463675"/>
    <w:rsid w:val="00496D50"/>
    <w:rsid w:val="004A03EC"/>
    <w:rsid w:val="004A29BE"/>
    <w:rsid w:val="004C6071"/>
    <w:rsid w:val="004D1605"/>
    <w:rsid w:val="004E2356"/>
    <w:rsid w:val="004E282D"/>
    <w:rsid w:val="004F3AA9"/>
    <w:rsid w:val="0050174F"/>
    <w:rsid w:val="00501F64"/>
    <w:rsid w:val="0050438E"/>
    <w:rsid w:val="00505F59"/>
    <w:rsid w:val="00506014"/>
    <w:rsid w:val="00513C0E"/>
    <w:rsid w:val="00524050"/>
    <w:rsid w:val="00524A7E"/>
    <w:rsid w:val="00525FEB"/>
    <w:rsid w:val="0052714D"/>
    <w:rsid w:val="00557D6F"/>
    <w:rsid w:val="005818FE"/>
    <w:rsid w:val="005824F3"/>
    <w:rsid w:val="0058264E"/>
    <w:rsid w:val="0058337B"/>
    <w:rsid w:val="00591547"/>
    <w:rsid w:val="005921A6"/>
    <w:rsid w:val="00594DA5"/>
    <w:rsid w:val="005960FB"/>
    <w:rsid w:val="005A7F14"/>
    <w:rsid w:val="005C373E"/>
    <w:rsid w:val="005C4117"/>
    <w:rsid w:val="005C7689"/>
    <w:rsid w:val="005D1733"/>
    <w:rsid w:val="005D3735"/>
    <w:rsid w:val="005D558D"/>
    <w:rsid w:val="005D5906"/>
    <w:rsid w:val="005D6210"/>
    <w:rsid w:val="005E051C"/>
    <w:rsid w:val="005E3E17"/>
    <w:rsid w:val="005E5DB4"/>
    <w:rsid w:val="005F05E0"/>
    <w:rsid w:val="005F2A39"/>
    <w:rsid w:val="005F7506"/>
    <w:rsid w:val="005F7637"/>
    <w:rsid w:val="00600A7E"/>
    <w:rsid w:val="00602A76"/>
    <w:rsid w:val="0060776F"/>
    <w:rsid w:val="006127C9"/>
    <w:rsid w:val="00620C26"/>
    <w:rsid w:val="006249D2"/>
    <w:rsid w:val="00633743"/>
    <w:rsid w:val="00642CAC"/>
    <w:rsid w:val="006431E6"/>
    <w:rsid w:val="00643934"/>
    <w:rsid w:val="0065142A"/>
    <w:rsid w:val="0066467A"/>
    <w:rsid w:val="006650BD"/>
    <w:rsid w:val="00665217"/>
    <w:rsid w:val="00667F66"/>
    <w:rsid w:val="0067303B"/>
    <w:rsid w:val="00676AC1"/>
    <w:rsid w:val="006775AB"/>
    <w:rsid w:val="00680A5A"/>
    <w:rsid w:val="00680ECD"/>
    <w:rsid w:val="006950A3"/>
    <w:rsid w:val="006A2E30"/>
    <w:rsid w:val="006A36E9"/>
    <w:rsid w:val="006A473B"/>
    <w:rsid w:val="006A6FB2"/>
    <w:rsid w:val="006B2129"/>
    <w:rsid w:val="006B281A"/>
    <w:rsid w:val="006D1114"/>
    <w:rsid w:val="006D3724"/>
    <w:rsid w:val="006D5FCC"/>
    <w:rsid w:val="006E0250"/>
    <w:rsid w:val="006E3D94"/>
    <w:rsid w:val="006F7688"/>
    <w:rsid w:val="00701A2B"/>
    <w:rsid w:val="00706717"/>
    <w:rsid w:val="00707A5F"/>
    <w:rsid w:val="007141F1"/>
    <w:rsid w:val="00720691"/>
    <w:rsid w:val="007261FF"/>
    <w:rsid w:val="007822EF"/>
    <w:rsid w:val="007866C3"/>
    <w:rsid w:val="00787EAC"/>
    <w:rsid w:val="007952FC"/>
    <w:rsid w:val="007A671D"/>
    <w:rsid w:val="007B3C04"/>
    <w:rsid w:val="007D6F54"/>
    <w:rsid w:val="007D73D0"/>
    <w:rsid w:val="007E1E44"/>
    <w:rsid w:val="007E6FDA"/>
    <w:rsid w:val="0080140F"/>
    <w:rsid w:val="00806E3A"/>
    <w:rsid w:val="008250CF"/>
    <w:rsid w:val="0082536A"/>
    <w:rsid w:val="0084501F"/>
    <w:rsid w:val="00845F63"/>
    <w:rsid w:val="0084604E"/>
    <w:rsid w:val="00847CE4"/>
    <w:rsid w:val="00855F73"/>
    <w:rsid w:val="008612CD"/>
    <w:rsid w:val="00862005"/>
    <w:rsid w:val="008650BE"/>
    <w:rsid w:val="00865ED7"/>
    <w:rsid w:val="00876787"/>
    <w:rsid w:val="00881F64"/>
    <w:rsid w:val="008831D9"/>
    <w:rsid w:val="00883DB4"/>
    <w:rsid w:val="00885C48"/>
    <w:rsid w:val="00892B0D"/>
    <w:rsid w:val="00897AA6"/>
    <w:rsid w:val="008A7837"/>
    <w:rsid w:val="008A7F30"/>
    <w:rsid w:val="008C2B7E"/>
    <w:rsid w:val="008D1B54"/>
    <w:rsid w:val="008D542C"/>
    <w:rsid w:val="008E0D88"/>
    <w:rsid w:val="008F358E"/>
    <w:rsid w:val="008F581B"/>
    <w:rsid w:val="00907392"/>
    <w:rsid w:val="00915C08"/>
    <w:rsid w:val="00916145"/>
    <w:rsid w:val="00917C1E"/>
    <w:rsid w:val="00921A67"/>
    <w:rsid w:val="00923E7C"/>
    <w:rsid w:val="00941A45"/>
    <w:rsid w:val="00950D91"/>
    <w:rsid w:val="00950DE4"/>
    <w:rsid w:val="00952417"/>
    <w:rsid w:val="00955602"/>
    <w:rsid w:val="00961770"/>
    <w:rsid w:val="0096221E"/>
    <w:rsid w:val="009778A3"/>
    <w:rsid w:val="00977DB0"/>
    <w:rsid w:val="009827A6"/>
    <w:rsid w:val="00984727"/>
    <w:rsid w:val="009A3475"/>
    <w:rsid w:val="009B2EB9"/>
    <w:rsid w:val="009B5179"/>
    <w:rsid w:val="009C7046"/>
    <w:rsid w:val="009D1643"/>
    <w:rsid w:val="009D594E"/>
    <w:rsid w:val="009D7275"/>
    <w:rsid w:val="009E0233"/>
    <w:rsid w:val="009E27E2"/>
    <w:rsid w:val="009E5C7E"/>
    <w:rsid w:val="009E7752"/>
    <w:rsid w:val="009F3807"/>
    <w:rsid w:val="00A035E8"/>
    <w:rsid w:val="00A053B5"/>
    <w:rsid w:val="00A06EB9"/>
    <w:rsid w:val="00A1225E"/>
    <w:rsid w:val="00A1282E"/>
    <w:rsid w:val="00A12ABA"/>
    <w:rsid w:val="00A1443B"/>
    <w:rsid w:val="00A151A0"/>
    <w:rsid w:val="00A245B9"/>
    <w:rsid w:val="00A245CA"/>
    <w:rsid w:val="00A333BD"/>
    <w:rsid w:val="00A3454C"/>
    <w:rsid w:val="00A40236"/>
    <w:rsid w:val="00A45BD7"/>
    <w:rsid w:val="00A45C5E"/>
    <w:rsid w:val="00A56D45"/>
    <w:rsid w:val="00A61F6A"/>
    <w:rsid w:val="00A6412A"/>
    <w:rsid w:val="00A64CC4"/>
    <w:rsid w:val="00A64F79"/>
    <w:rsid w:val="00A70129"/>
    <w:rsid w:val="00A8524C"/>
    <w:rsid w:val="00A87B43"/>
    <w:rsid w:val="00AA19EB"/>
    <w:rsid w:val="00AA3789"/>
    <w:rsid w:val="00AA637B"/>
    <w:rsid w:val="00AA7F20"/>
    <w:rsid w:val="00AB6EB3"/>
    <w:rsid w:val="00AC40AD"/>
    <w:rsid w:val="00AC42A9"/>
    <w:rsid w:val="00AC66D5"/>
    <w:rsid w:val="00AD35B0"/>
    <w:rsid w:val="00AE062E"/>
    <w:rsid w:val="00AE3D5F"/>
    <w:rsid w:val="00AE4BA4"/>
    <w:rsid w:val="00AE5661"/>
    <w:rsid w:val="00AF2845"/>
    <w:rsid w:val="00AF3D59"/>
    <w:rsid w:val="00AF3FA4"/>
    <w:rsid w:val="00AF7BE6"/>
    <w:rsid w:val="00B021A7"/>
    <w:rsid w:val="00B218A7"/>
    <w:rsid w:val="00B255A7"/>
    <w:rsid w:val="00B27DC4"/>
    <w:rsid w:val="00B319EF"/>
    <w:rsid w:val="00B33A9B"/>
    <w:rsid w:val="00B544D2"/>
    <w:rsid w:val="00B5648B"/>
    <w:rsid w:val="00B66CC7"/>
    <w:rsid w:val="00B70E77"/>
    <w:rsid w:val="00B711F1"/>
    <w:rsid w:val="00B7368D"/>
    <w:rsid w:val="00B814F9"/>
    <w:rsid w:val="00B81B4D"/>
    <w:rsid w:val="00BA0031"/>
    <w:rsid w:val="00BA2AD5"/>
    <w:rsid w:val="00BB01AC"/>
    <w:rsid w:val="00BB0CAD"/>
    <w:rsid w:val="00BB1C69"/>
    <w:rsid w:val="00BC2519"/>
    <w:rsid w:val="00BD3973"/>
    <w:rsid w:val="00BD55B5"/>
    <w:rsid w:val="00BD604A"/>
    <w:rsid w:val="00BD7187"/>
    <w:rsid w:val="00BE1F84"/>
    <w:rsid w:val="00BE7CC9"/>
    <w:rsid w:val="00BF1A26"/>
    <w:rsid w:val="00BF32CE"/>
    <w:rsid w:val="00C021DE"/>
    <w:rsid w:val="00C0661A"/>
    <w:rsid w:val="00C13B0A"/>
    <w:rsid w:val="00C22EEA"/>
    <w:rsid w:val="00C231ED"/>
    <w:rsid w:val="00C2354D"/>
    <w:rsid w:val="00C51C0C"/>
    <w:rsid w:val="00C51D6C"/>
    <w:rsid w:val="00C52AEB"/>
    <w:rsid w:val="00C71A67"/>
    <w:rsid w:val="00C744B6"/>
    <w:rsid w:val="00C750D8"/>
    <w:rsid w:val="00C77A90"/>
    <w:rsid w:val="00C849F1"/>
    <w:rsid w:val="00CA0491"/>
    <w:rsid w:val="00CA1135"/>
    <w:rsid w:val="00CB2DDF"/>
    <w:rsid w:val="00CC7915"/>
    <w:rsid w:val="00CD2528"/>
    <w:rsid w:val="00CE1441"/>
    <w:rsid w:val="00CF2F76"/>
    <w:rsid w:val="00CF46B7"/>
    <w:rsid w:val="00CF669B"/>
    <w:rsid w:val="00D104E8"/>
    <w:rsid w:val="00D24338"/>
    <w:rsid w:val="00D3534B"/>
    <w:rsid w:val="00D40BEF"/>
    <w:rsid w:val="00D42DF3"/>
    <w:rsid w:val="00D53B06"/>
    <w:rsid w:val="00D6102C"/>
    <w:rsid w:val="00D65530"/>
    <w:rsid w:val="00D74A1C"/>
    <w:rsid w:val="00D75660"/>
    <w:rsid w:val="00D84BBB"/>
    <w:rsid w:val="00D876BF"/>
    <w:rsid w:val="00D8797D"/>
    <w:rsid w:val="00DB303C"/>
    <w:rsid w:val="00DC6C67"/>
    <w:rsid w:val="00DD29C8"/>
    <w:rsid w:val="00DE39EF"/>
    <w:rsid w:val="00DE3FB1"/>
    <w:rsid w:val="00DF7F04"/>
    <w:rsid w:val="00E075EF"/>
    <w:rsid w:val="00E24C80"/>
    <w:rsid w:val="00E42C34"/>
    <w:rsid w:val="00E5415D"/>
    <w:rsid w:val="00E560E7"/>
    <w:rsid w:val="00E57BA2"/>
    <w:rsid w:val="00E7017E"/>
    <w:rsid w:val="00E73827"/>
    <w:rsid w:val="00E83F3C"/>
    <w:rsid w:val="00EC2503"/>
    <w:rsid w:val="00EC6EA5"/>
    <w:rsid w:val="00ED133C"/>
    <w:rsid w:val="00ED4B16"/>
    <w:rsid w:val="00ED4D4E"/>
    <w:rsid w:val="00EF0AC6"/>
    <w:rsid w:val="00F06BCC"/>
    <w:rsid w:val="00F11820"/>
    <w:rsid w:val="00F17587"/>
    <w:rsid w:val="00F23FFC"/>
    <w:rsid w:val="00F241A3"/>
    <w:rsid w:val="00F32CDF"/>
    <w:rsid w:val="00F43D72"/>
    <w:rsid w:val="00F51598"/>
    <w:rsid w:val="00F54C66"/>
    <w:rsid w:val="00F65C9C"/>
    <w:rsid w:val="00F769F4"/>
    <w:rsid w:val="00F805FE"/>
    <w:rsid w:val="00F9583D"/>
    <w:rsid w:val="00FD3596"/>
    <w:rsid w:val="00FE76DD"/>
    <w:rsid w:val="00FE7C70"/>
    <w:rsid w:val="00FF33E2"/>
    <w:rsid w:val="00FF3636"/>
    <w:rsid w:val="00FF52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59"/>
    <w:rsid w:val="001C3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6881475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983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388</Words>
  <Characters>2216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2599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xingtq@chinaunicom.cn comment</cp:lastModifiedBy>
  <cp:revision>2</cp:revision>
  <cp:lastPrinted>2002-04-23T00:10:00Z</cp:lastPrinted>
  <dcterms:created xsi:type="dcterms:W3CDTF">2025-06-27T08:01:00Z</dcterms:created>
  <dcterms:modified xsi:type="dcterms:W3CDTF">2025-06-27T08:01:00Z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CWM8244779035a011f0800045b3000044b3">
    <vt:lpwstr>CWM6f436RippJx3G9hARZf/xTg4hUUrhkl2MjT+ng41umF3ZT+hHuEb6Sw7SaIpecRzRDLYhd2xy1dzStTdY5My4g==</vt:lpwstr>
  </property>
</Properties>
</file>